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BB0E2" w14:textId="77777777" w:rsidR="008E10CD" w:rsidRDefault="00250196">
      <w:pPr>
        <w:spacing w:after="60"/>
        <w:jc w:val="center"/>
      </w:pPr>
      <w:r>
        <w:rPr>
          <w:rFonts w:ascii="Arial" w:eastAsia="Arial" w:hAnsi="Arial" w:cs="Arial"/>
          <w:b/>
          <w:bCs/>
          <w:color w:val="1F4E79"/>
          <w:sz w:val="52"/>
          <w:szCs w:val="52"/>
        </w:rPr>
        <w:t>ANTHONY CASTRO</w:t>
      </w:r>
    </w:p>
    <w:p w14:paraId="67BD7BBB" w14:textId="77777777" w:rsidR="008E10CD" w:rsidRDefault="00250196">
      <w:pPr>
        <w:spacing w:after="40"/>
        <w:jc w:val="center"/>
      </w:pPr>
      <w:r>
        <w:rPr>
          <w:rFonts w:ascii="Arial" w:eastAsia="Arial" w:hAnsi="Arial" w:cs="Arial"/>
          <w:color w:val="444444"/>
          <w:sz w:val="18"/>
          <w:szCs w:val="18"/>
        </w:rPr>
        <w:t>Alice, TX  •  (361) 220-1258  •  anthonyrenecastro@yahoo.com</w:t>
      </w:r>
    </w:p>
    <w:p w14:paraId="6B40A686" w14:textId="1B8C1973" w:rsidR="008E10CD" w:rsidRDefault="00250196">
      <w:pPr>
        <w:spacing w:after="200"/>
        <w:jc w:val="center"/>
      </w:pPr>
      <w:r>
        <w:rPr>
          <w:rFonts w:ascii="Arial" w:eastAsia="Arial" w:hAnsi="Arial" w:cs="Arial"/>
          <w:color w:val="2E75B6"/>
          <w:sz w:val="18"/>
          <w:szCs w:val="18"/>
        </w:rPr>
        <w:t>LinkedIn:</w:t>
      </w:r>
      <w:hyperlink r:id="rId5" w:history="1">
        <w:r w:rsidRPr="008C7B94">
          <w:rPr>
            <w:rStyle w:val="Hyperlink"/>
            <w:rFonts w:ascii="Arial" w:eastAsia="Arial" w:hAnsi="Arial" w:cs="Arial"/>
            <w:sz w:val="18"/>
            <w:szCs w:val="18"/>
          </w:rPr>
          <w:t xml:space="preserve"> linkedin.com/in/anthony-zeta0-4a0a45182 </w:t>
        </w:r>
      </w:hyperlink>
      <w:r>
        <w:rPr>
          <w:rFonts w:ascii="Arial" w:eastAsia="Arial" w:hAnsi="Arial" w:cs="Arial"/>
          <w:color w:val="2E75B6"/>
          <w:sz w:val="18"/>
          <w:szCs w:val="18"/>
        </w:rPr>
        <w:t xml:space="preserve"> •  GitHub: github.com/anthonyrenecastro-create</w:t>
      </w:r>
    </w:p>
    <w:p w14:paraId="2A414A9B" w14:textId="77777777" w:rsidR="008E10CD" w:rsidRDefault="00250196">
      <w:pPr>
        <w:pBdr>
          <w:bottom w:val="single" w:sz="8" w:space="4" w:color="2E75B6"/>
        </w:pBdr>
        <w:spacing w:before="240" w:after="60"/>
      </w:pPr>
      <w:r>
        <w:rPr>
          <w:rFonts w:ascii="Arial" w:eastAsia="Arial" w:hAnsi="Arial" w:cs="Arial"/>
          <w:b/>
          <w:bCs/>
          <w:color w:val="1F4E79"/>
          <w:spacing w:val="40"/>
          <w:sz w:val="24"/>
          <w:szCs w:val="24"/>
        </w:rPr>
        <w:t>PROFESSIONAL SUMMARY</w:t>
      </w:r>
    </w:p>
    <w:p w14:paraId="25D7F3C0" w14:textId="77777777" w:rsidR="008E10CD" w:rsidRDefault="00250196">
      <w:pPr>
        <w:spacing w:before="60" w:after="80"/>
      </w:pPr>
      <w:r>
        <w:rPr>
          <w:rFonts w:ascii="Arial" w:eastAsia="Arial" w:hAnsi="Arial" w:cs="Arial"/>
        </w:rPr>
        <w:t>Self-taught AI systems designer and software prototype developer with a proven record of building cognitive architectures, simulation frameworks, and adaptive memory systems using AI-assisted development workflows. Currently serving as an Inside Sales Representative at SPD Data LLC while simultaneously founding Axiom Zeta Innovations, a pre-launch technology startup focused on next-generation computing and cognitive systems. Combines a strong background in customer-facing roles — spanning technical support, inside sales, and relationship management — with deep independent study in physics, software development, and experimental computation. Brings entrepreneurial drive, rapid learning agility, and the rare ability to move fluidly between client communication and complex systems design.</w:t>
      </w:r>
    </w:p>
    <w:p w14:paraId="68AEE59D" w14:textId="77777777" w:rsidR="008E10CD" w:rsidRDefault="008E10CD"/>
    <w:p w14:paraId="18ABA236" w14:textId="77777777" w:rsidR="008E10CD" w:rsidRDefault="00250196">
      <w:pPr>
        <w:pBdr>
          <w:bottom w:val="single" w:sz="8" w:space="4" w:color="2E75B6"/>
        </w:pBdr>
        <w:spacing w:before="240" w:after="60"/>
      </w:pPr>
      <w:r>
        <w:rPr>
          <w:rFonts w:ascii="Arial" w:eastAsia="Arial" w:hAnsi="Arial" w:cs="Arial"/>
          <w:b/>
          <w:bCs/>
          <w:color w:val="1F4E79"/>
          <w:spacing w:val="40"/>
          <w:sz w:val="24"/>
          <w:szCs w:val="24"/>
        </w:rPr>
        <w:t>FOUNDING &amp; ENTREPRENEURIAL</w:t>
      </w:r>
    </w:p>
    <w:p w14:paraId="0B7AB3DB" w14:textId="21882DE0" w:rsidR="008E10CD" w:rsidRDefault="00250196">
      <w:pPr>
        <w:spacing w:before="200" w:after="40"/>
      </w:pPr>
      <w:r>
        <w:rPr>
          <w:rFonts w:ascii="Arial" w:eastAsia="Arial" w:hAnsi="Arial" w:cs="Arial"/>
          <w:b/>
          <w:bCs/>
          <w:sz w:val="22"/>
          <w:szCs w:val="22"/>
        </w:rPr>
        <w:t>Founder &amp; Chief Architect</w:t>
      </w:r>
      <w:r>
        <w:rPr>
          <w:rFonts w:ascii="Arial" w:eastAsia="Arial" w:hAnsi="Arial" w:cs="Arial"/>
          <w:color w:val="888888"/>
          <w:sz w:val="22"/>
          <w:szCs w:val="22"/>
        </w:rPr>
        <w:t xml:space="preserve">  |  </w:t>
      </w:r>
      <w:r>
        <w:rPr>
          <w:rFonts w:ascii="Arial" w:eastAsia="Arial" w:hAnsi="Arial" w:cs="Arial"/>
          <w:b/>
          <w:bCs/>
          <w:color w:val="2E75B6"/>
          <w:sz w:val="22"/>
          <w:szCs w:val="22"/>
        </w:rPr>
        <w:t>Axiom Zeta Innovations</w:t>
      </w:r>
      <w:r>
        <w:rPr>
          <w:rFonts w:ascii="Arial" w:eastAsia="Arial" w:hAnsi="Arial" w:cs="Arial"/>
          <w:color w:val="666666"/>
        </w:rPr>
        <w:t xml:space="preserve">  |  Pre-Launch | 202</w:t>
      </w:r>
      <w:r w:rsidR="008C7B94">
        <w:rPr>
          <w:rFonts w:ascii="Arial" w:eastAsia="Arial" w:hAnsi="Arial" w:cs="Arial"/>
          <w:color w:val="666666"/>
        </w:rPr>
        <w:t>5</w:t>
      </w:r>
      <w:r>
        <w:rPr>
          <w:rFonts w:ascii="Arial" w:eastAsia="Arial" w:hAnsi="Arial" w:cs="Arial"/>
          <w:color w:val="666666"/>
        </w:rPr>
        <w:t>–Present</w:t>
      </w:r>
    </w:p>
    <w:p w14:paraId="7D52A1E9" w14:textId="77777777" w:rsidR="008E10CD" w:rsidRDefault="00250196">
      <w:pPr>
        <w:spacing w:before="60" w:after="80"/>
      </w:pPr>
      <w:r>
        <w:rPr>
          <w:rFonts w:ascii="Arial" w:eastAsia="Arial" w:hAnsi="Arial" w:cs="Arial"/>
        </w:rPr>
        <w:t>Founded Axiom Zeta Innovations, an independent technology startup dedicated to building experimental cognitive and computational frameworks at the frontier of AI and physics. Responsible for all aspects of concept development, architecture design, and go-to-market strategy as the company moves toward public launch. Current focus areas include resonance-based computation, field-coupled adaptive systems, and human-AI interaction design. Actively building a founding team and seeking collaborators who share a vision for post-conventional computing architectures.</w:t>
      </w:r>
    </w:p>
    <w:p w14:paraId="661A612D" w14:textId="77777777" w:rsidR="008E10CD" w:rsidRDefault="008E10CD"/>
    <w:p w14:paraId="1D0EED2B" w14:textId="77777777" w:rsidR="008E10CD" w:rsidRDefault="00250196">
      <w:pPr>
        <w:pBdr>
          <w:bottom w:val="single" w:sz="8" w:space="4" w:color="2E75B6"/>
        </w:pBdr>
        <w:spacing w:before="240" w:after="60"/>
      </w:pPr>
      <w:r>
        <w:rPr>
          <w:rFonts w:ascii="Arial" w:eastAsia="Arial" w:hAnsi="Arial" w:cs="Arial"/>
          <w:b/>
          <w:bCs/>
          <w:color w:val="1F4E79"/>
          <w:spacing w:val="40"/>
          <w:sz w:val="24"/>
          <w:szCs w:val="24"/>
        </w:rPr>
        <w:t>INDEPENDENT TECHNICAL PROJECTS</w:t>
      </w:r>
    </w:p>
    <w:p w14:paraId="60AD3AB9" w14:textId="77777777" w:rsidR="008E10CD" w:rsidRDefault="00250196">
      <w:pPr>
        <w:spacing w:before="200" w:after="40"/>
      </w:pPr>
      <w:r>
        <w:rPr>
          <w:rFonts w:ascii="Arial" w:eastAsia="Arial" w:hAnsi="Arial" w:cs="Arial"/>
          <w:b/>
          <w:bCs/>
          <w:sz w:val="22"/>
          <w:szCs w:val="22"/>
        </w:rPr>
        <w:t>AI Systems &amp; Cognitive Architecture Developer</w:t>
      </w:r>
      <w:r>
        <w:rPr>
          <w:rFonts w:ascii="Arial" w:eastAsia="Arial" w:hAnsi="Arial" w:cs="Arial"/>
          <w:color w:val="888888"/>
          <w:sz w:val="22"/>
          <w:szCs w:val="22"/>
        </w:rPr>
        <w:t xml:space="preserve">  |  </w:t>
      </w:r>
      <w:r>
        <w:rPr>
          <w:rFonts w:ascii="Arial" w:eastAsia="Arial" w:hAnsi="Arial" w:cs="Arial"/>
          <w:b/>
          <w:bCs/>
          <w:color w:val="2E75B6"/>
          <w:sz w:val="22"/>
          <w:szCs w:val="22"/>
        </w:rPr>
        <w:t>Independent</w:t>
      </w:r>
      <w:r>
        <w:rPr>
          <w:rFonts w:ascii="Arial" w:eastAsia="Arial" w:hAnsi="Arial" w:cs="Arial"/>
          <w:color w:val="666666"/>
        </w:rPr>
        <w:t xml:space="preserve">  |  2024–Present</w:t>
      </w:r>
    </w:p>
    <w:p w14:paraId="70B2BC92" w14:textId="77777777" w:rsidR="008E10CD" w:rsidRDefault="00250196">
      <w:pPr>
        <w:spacing w:before="60" w:after="80"/>
      </w:pPr>
      <w:r>
        <w:rPr>
          <w:rFonts w:ascii="Arial" w:eastAsia="Arial" w:hAnsi="Arial" w:cs="Arial"/>
        </w:rPr>
        <w:t>Designed and developed a suite of original software systems exploring cognitive architectures, adaptive memory models, simulation environments, and AI-assisted reasoning frameworks. Built interactive applications spanning modern web technologies and Python-based simulations, with a particular focus on visualization tools for cognitive state navigation, reinforcement dynamics, and emergent system behavior. Authored detailed technical architecture specifications for experimental computing frameworks — including resonance-based computation, field-coupled systems, and adaptive state-space models — and managed the full project lifecycle from concept through documentation and iterative refinement.</w:t>
      </w:r>
    </w:p>
    <w:p w14:paraId="13F9266D" w14:textId="77777777" w:rsidR="008E10CD" w:rsidRDefault="008E10CD"/>
    <w:p w14:paraId="5843E0F6" w14:textId="77777777" w:rsidR="008E10CD" w:rsidRDefault="00250196">
      <w:pPr>
        <w:pBdr>
          <w:bottom w:val="single" w:sz="8" w:space="4" w:color="2E75B6"/>
        </w:pBdr>
        <w:spacing w:before="240" w:after="60"/>
      </w:pPr>
      <w:r>
        <w:rPr>
          <w:rFonts w:ascii="Arial" w:eastAsia="Arial" w:hAnsi="Arial" w:cs="Arial"/>
          <w:b/>
          <w:bCs/>
          <w:color w:val="1F4E79"/>
          <w:spacing w:val="40"/>
          <w:sz w:val="24"/>
          <w:szCs w:val="24"/>
        </w:rPr>
        <w:t>PROFESSIONAL EXPERIENCE</w:t>
      </w:r>
    </w:p>
    <w:p w14:paraId="3F1A3481" w14:textId="77777777" w:rsidR="008E10CD" w:rsidRDefault="00250196">
      <w:pPr>
        <w:spacing w:before="200" w:after="40"/>
      </w:pPr>
      <w:r>
        <w:rPr>
          <w:rFonts w:ascii="Arial" w:eastAsia="Arial" w:hAnsi="Arial" w:cs="Arial"/>
          <w:b/>
          <w:bCs/>
          <w:sz w:val="22"/>
          <w:szCs w:val="22"/>
        </w:rPr>
        <w:t>Inside Sales Representative</w:t>
      </w:r>
      <w:r>
        <w:rPr>
          <w:rFonts w:ascii="Arial" w:eastAsia="Arial" w:hAnsi="Arial" w:cs="Arial"/>
          <w:color w:val="888888"/>
          <w:sz w:val="22"/>
          <w:szCs w:val="22"/>
        </w:rPr>
        <w:t xml:space="preserve">  |  </w:t>
      </w:r>
      <w:r>
        <w:rPr>
          <w:rFonts w:ascii="Arial" w:eastAsia="Arial" w:hAnsi="Arial" w:cs="Arial"/>
          <w:b/>
          <w:bCs/>
          <w:color w:val="2E75B6"/>
          <w:sz w:val="22"/>
          <w:szCs w:val="22"/>
        </w:rPr>
        <w:t>SPD Data LLC</w:t>
      </w:r>
      <w:r>
        <w:rPr>
          <w:rFonts w:ascii="Arial" w:eastAsia="Arial" w:hAnsi="Arial" w:cs="Arial"/>
          <w:color w:val="666666"/>
        </w:rPr>
        <w:t xml:space="preserve">  |  Current</w:t>
      </w:r>
    </w:p>
    <w:p w14:paraId="6B5D0B5B" w14:textId="77777777" w:rsidR="008E10CD" w:rsidRDefault="00250196">
      <w:pPr>
        <w:spacing w:before="60" w:after="80"/>
      </w:pPr>
      <w:r>
        <w:rPr>
          <w:rFonts w:ascii="Arial" w:eastAsia="Arial" w:hAnsi="Arial" w:cs="Arial"/>
        </w:rPr>
        <w:t>Manages an active sales pipeline, engaging prospective clients and driving revenue through consultative outreach and relationship development. Applies strong communication and persuasion skills honed across multiple high-volume sales environments to deliver consistent results.</w:t>
      </w:r>
    </w:p>
    <w:p w14:paraId="6B89A1BC" w14:textId="77777777" w:rsidR="008E10CD" w:rsidRDefault="00250196">
      <w:pPr>
        <w:spacing w:before="200" w:after="40"/>
      </w:pPr>
      <w:r>
        <w:rPr>
          <w:rFonts w:ascii="Arial" w:eastAsia="Arial" w:hAnsi="Arial" w:cs="Arial"/>
          <w:b/>
          <w:bCs/>
          <w:sz w:val="22"/>
          <w:szCs w:val="22"/>
        </w:rPr>
        <w:t>Freelance Author</w:t>
      </w:r>
      <w:r>
        <w:rPr>
          <w:rFonts w:ascii="Arial" w:eastAsia="Arial" w:hAnsi="Arial" w:cs="Arial"/>
          <w:color w:val="888888"/>
          <w:sz w:val="22"/>
          <w:szCs w:val="22"/>
        </w:rPr>
        <w:t xml:space="preserve">  |  </w:t>
      </w:r>
      <w:r>
        <w:rPr>
          <w:rFonts w:ascii="Arial" w:eastAsia="Arial" w:hAnsi="Arial" w:cs="Arial"/>
          <w:b/>
          <w:bCs/>
          <w:color w:val="2E75B6"/>
          <w:sz w:val="22"/>
          <w:szCs w:val="22"/>
        </w:rPr>
        <w:t>Self-Employed</w:t>
      </w:r>
      <w:r>
        <w:rPr>
          <w:rFonts w:ascii="Arial" w:eastAsia="Arial" w:hAnsi="Arial" w:cs="Arial"/>
          <w:color w:val="666666"/>
        </w:rPr>
        <w:t xml:space="preserve">  |  March 2019–Present</w:t>
      </w:r>
    </w:p>
    <w:p w14:paraId="1A0E96EB" w14:textId="77777777" w:rsidR="008E10CD" w:rsidRDefault="00250196">
      <w:pPr>
        <w:spacing w:before="60" w:after="80"/>
      </w:pPr>
      <w:r>
        <w:rPr>
          <w:rFonts w:ascii="Arial" w:eastAsia="Arial" w:hAnsi="Arial" w:cs="Arial"/>
        </w:rPr>
        <w:t>Developed and published original written content across multiple genres, managing all aspects of the creative and production process from concept through final delivery. Built disciplined habits around independent project management, deadline adherence, and iterative editing — skills that transfer directly to technical documentation and architecture writing within AI systems work.</w:t>
      </w:r>
    </w:p>
    <w:p w14:paraId="3CC08552" w14:textId="77777777" w:rsidR="008E10CD" w:rsidRDefault="00250196">
      <w:pPr>
        <w:spacing w:before="200" w:after="40"/>
      </w:pPr>
      <w:r>
        <w:rPr>
          <w:rFonts w:ascii="Arial" w:eastAsia="Arial" w:hAnsi="Arial" w:cs="Arial"/>
          <w:b/>
          <w:bCs/>
          <w:sz w:val="22"/>
          <w:szCs w:val="22"/>
        </w:rPr>
        <w:t>Inside Sales Representative</w:t>
      </w:r>
      <w:r>
        <w:rPr>
          <w:rFonts w:ascii="Arial" w:eastAsia="Arial" w:hAnsi="Arial" w:cs="Arial"/>
          <w:color w:val="888888"/>
          <w:sz w:val="22"/>
          <w:szCs w:val="22"/>
        </w:rPr>
        <w:t xml:space="preserve">  |  </w:t>
      </w:r>
      <w:r>
        <w:rPr>
          <w:rFonts w:ascii="Arial" w:eastAsia="Arial" w:hAnsi="Arial" w:cs="Arial"/>
          <w:b/>
          <w:bCs/>
          <w:color w:val="2E75B6"/>
          <w:sz w:val="22"/>
          <w:szCs w:val="22"/>
        </w:rPr>
        <w:t>Lifesaver Ignition Interlock</w:t>
      </w:r>
      <w:r>
        <w:rPr>
          <w:rFonts w:ascii="Arial" w:eastAsia="Arial" w:hAnsi="Arial" w:cs="Arial"/>
          <w:color w:val="666666"/>
        </w:rPr>
        <w:t xml:space="preserve">  |  April 2023–January 2024</w:t>
      </w:r>
    </w:p>
    <w:p w14:paraId="40C76D5C" w14:textId="77777777" w:rsidR="008E10CD" w:rsidRDefault="00250196">
      <w:pPr>
        <w:spacing w:before="60" w:after="80"/>
      </w:pPr>
      <w:r>
        <w:rPr>
          <w:rFonts w:ascii="Arial" w:eastAsia="Arial" w:hAnsi="Arial" w:cs="Arial"/>
        </w:rPr>
        <w:lastRenderedPageBreak/>
        <w:t>Guided customers through the process of installing court-mandated breathalyzer equipment in their vehicles and navigating compliance requirements to restore driving privileges. Delivered empathetic, high-stakes customer service to clients under significant personal stress, developing strong skills in trust-building and clear procedural communication.</w:t>
      </w:r>
    </w:p>
    <w:p w14:paraId="3DBB42B5" w14:textId="77777777" w:rsidR="008E10CD" w:rsidRDefault="00250196">
      <w:pPr>
        <w:spacing w:before="200" w:after="40"/>
      </w:pPr>
      <w:r>
        <w:rPr>
          <w:rFonts w:ascii="Arial" w:eastAsia="Arial" w:hAnsi="Arial" w:cs="Arial"/>
          <w:b/>
          <w:bCs/>
          <w:sz w:val="22"/>
          <w:szCs w:val="22"/>
        </w:rPr>
        <w:t>Customer Relationship Specialist</w:t>
      </w:r>
      <w:r>
        <w:rPr>
          <w:rFonts w:ascii="Arial" w:eastAsia="Arial" w:hAnsi="Arial" w:cs="Arial"/>
          <w:color w:val="888888"/>
          <w:sz w:val="22"/>
          <w:szCs w:val="22"/>
        </w:rPr>
        <w:t xml:space="preserve">  |  </w:t>
      </w:r>
      <w:r>
        <w:rPr>
          <w:rFonts w:ascii="Arial" w:eastAsia="Arial" w:hAnsi="Arial" w:cs="Arial"/>
          <w:b/>
          <w:bCs/>
          <w:color w:val="2E75B6"/>
          <w:sz w:val="22"/>
          <w:szCs w:val="22"/>
        </w:rPr>
        <w:t>Trajector Medical</w:t>
      </w:r>
      <w:r>
        <w:rPr>
          <w:rFonts w:ascii="Arial" w:eastAsia="Arial" w:hAnsi="Arial" w:cs="Arial"/>
          <w:color w:val="666666"/>
        </w:rPr>
        <w:t xml:space="preserve">  |  November 2022–April 2023</w:t>
      </w:r>
    </w:p>
    <w:p w14:paraId="53FADCE4" w14:textId="77777777" w:rsidR="008E10CD" w:rsidRDefault="00250196">
      <w:pPr>
        <w:spacing w:before="60" w:after="80"/>
      </w:pPr>
      <w:r>
        <w:rPr>
          <w:rFonts w:ascii="Arial" w:eastAsia="Arial" w:hAnsi="Arial" w:cs="Arial"/>
        </w:rPr>
        <w:t>Supported veterans through the complex process of disability benefit applications, combining clear communication with careful handling of sensitive personal and medical information. Built lasting client relationships grounded in compassion and accuracy, contributing to a high-volume caseload in a mission-driven environment.</w:t>
      </w:r>
    </w:p>
    <w:p w14:paraId="59F8E713" w14:textId="77777777" w:rsidR="008E10CD" w:rsidRDefault="00250196">
      <w:pPr>
        <w:spacing w:before="200" w:after="40"/>
      </w:pPr>
      <w:r>
        <w:rPr>
          <w:rFonts w:ascii="Arial" w:eastAsia="Arial" w:hAnsi="Arial" w:cs="Arial"/>
          <w:b/>
          <w:bCs/>
          <w:sz w:val="22"/>
          <w:szCs w:val="22"/>
        </w:rPr>
        <w:t>Customer Service Associate</w:t>
      </w:r>
      <w:r>
        <w:rPr>
          <w:rFonts w:ascii="Arial" w:eastAsia="Arial" w:hAnsi="Arial" w:cs="Arial"/>
          <w:color w:val="888888"/>
          <w:sz w:val="22"/>
          <w:szCs w:val="22"/>
        </w:rPr>
        <w:t xml:space="preserve">  |  </w:t>
      </w:r>
      <w:r>
        <w:rPr>
          <w:rFonts w:ascii="Arial" w:eastAsia="Arial" w:hAnsi="Arial" w:cs="Arial"/>
          <w:b/>
          <w:bCs/>
          <w:color w:val="2E75B6"/>
          <w:sz w:val="22"/>
          <w:szCs w:val="22"/>
        </w:rPr>
        <w:t>Alorica (QuickBooks Support)</w:t>
      </w:r>
      <w:r>
        <w:rPr>
          <w:rFonts w:ascii="Arial" w:eastAsia="Arial" w:hAnsi="Arial" w:cs="Arial"/>
          <w:color w:val="666666"/>
        </w:rPr>
        <w:t xml:space="preserve">  |  August 2022–April 2023</w:t>
      </w:r>
    </w:p>
    <w:p w14:paraId="3CC5B259" w14:textId="77777777" w:rsidR="008E10CD" w:rsidRDefault="00250196">
      <w:pPr>
        <w:spacing w:before="60" w:after="80"/>
      </w:pPr>
      <w:r>
        <w:rPr>
          <w:rFonts w:ascii="Arial" w:eastAsia="Arial" w:hAnsi="Arial" w:cs="Arial"/>
        </w:rPr>
        <w:t>Provided technical and account support for QuickBooks users, diagnosing and resolving a wide range of software and account-related issues. Maintained strong customer satisfaction metrics through effective communication, systematic troubleshooting, and efficient case resolution.</w:t>
      </w:r>
    </w:p>
    <w:p w14:paraId="0757D022" w14:textId="77777777" w:rsidR="008E10CD" w:rsidRDefault="00250196">
      <w:pPr>
        <w:spacing w:before="200" w:after="40"/>
      </w:pPr>
      <w:r>
        <w:rPr>
          <w:rFonts w:ascii="Arial" w:eastAsia="Arial" w:hAnsi="Arial" w:cs="Arial"/>
          <w:b/>
          <w:bCs/>
          <w:sz w:val="22"/>
          <w:szCs w:val="22"/>
        </w:rPr>
        <w:t>Technical Support Representative</w:t>
      </w:r>
      <w:r>
        <w:rPr>
          <w:rFonts w:ascii="Arial" w:eastAsia="Arial" w:hAnsi="Arial" w:cs="Arial"/>
          <w:color w:val="888888"/>
          <w:sz w:val="22"/>
          <w:szCs w:val="22"/>
        </w:rPr>
        <w:t xml:space="preserve">  |  </w:t>
      </w:r>
      <w:r>
        <w:rPr>
          <w:rFonts w:ascii="Arial" w:eastAsia="Arial" w:hAnsi="Arial" w:cs="Arial"/>
          <w:b/>
          <w:bCs/>
          <w:color w:val="2E75B6"/>
          <w:sz w:val="22"/>
          <w:szCs w:val="22"/>
        </w:rPr>
        <w:t>Sutherland Global</w:t>
      </w:r>
      <w:r>
        <w:rPr>
          <w:rFonts w:ascii="Arial" w:eastAsia="Arial" w:hAnsi="Arial" w:cs="Arial"/>
          <w:color w:val="666666"/>
        </w:rPr>
        <w:t xml:space="preserve">  |  January 2021–April 2021</w:t>
      </w:r>
    </w:p>
    <w:p w14:paraId="4ED86CFC" w14:textId="77777777" w:rsidR="008E10CD" w:rsidRDefault="00250196">
      <w:pPr>
        <w:spacing w:before="60" w:after="80"/>
      </w:pPr>
      <w:r>
        <w:rPr>
          <w:rFonts w:ascii="Arial" w:eastAsia="Arial" w:hAnsi="Arial" w:cs="Arial"/>
        </w:rPr>
        <w:t>Delivered phone-based technical support and troubleshooting assistance, accurately documenting customer interactions and resolving product and service issues in a fast-paced call center environment.</w:t>
      </w:r>
    </w:p>
    <w:p w14:paraId="5FD9E812" w14:textId="77777777" w:rsidR="008E10CD" w:rsidRDefault="00250196">
      <w:pPr>
        <w:spacing w:before="200" w:after="40"/>
      </w:pPr>
      <w:r>
        <w:rPr>
          <w:rFonts w:ascii="Arial" w:eastAsia="Arial" w:hAnsi="Arial" w:cs="Arial"/>
          <w:b/>
          <w:bCs/>
          <w:sz w:val="22"/>
          <w:szCs w:val="22"/>
        </w:rPr>
        <w:t>Customer Service Representative</w:t>
      </w:r>
      <w:r>
        <w:rPr>
          <w:rFonts w:ascii="Arial" w:eastAsia="Arial" w:hAnsi="Arial" w:cs="Arial"/>
          <w:color w:val="888888"/>
          <w:sz w:val="22"/>
          <w:szCs w:val="22"/>
        </w:rPr>
        <w:t xml:space="preserve">  |  </w:t>
      </w:r>
      <w:r>
        <w:rPr>
          <w:rFonts w:ascii="Arial" w:eastAsia="Arial" w:hAnsi="Arial" w:cs="Arial"/>
          <w:b/>
          <w:bCs/>
          <w:color w:val="2E75B6"/>
          <w:sz w:val="22"/>
          <w:szCs w:val="22"/>
        </w:rPr>
        <w:t>CVS Caremark</w:t>
      </w:r>
      <w:r>
        <w:rPr>
          <w:rFonts w:ascii="Arial" w:eastAsia="Arial" w:hAnsi="Arial" w:cs="Arial"/>
          <w:color w:val="666666"/>
        </w:rPr>
        <w:t xml:space="preserve">  |  November 2020–January 2021</w:t>
      </w:r>
    </w:p>
    <w:p w14:paraId="45A8E34A" w14:textId="77777777" w:rsidR="008E10CD" w:rsidRDefault="00250196">
      <w:pPr>
        <w:spacing w:before="60" w:after="80"/>
      </w:pPr>
      <w:r>
        <w:rPr>
          <w:rFonts w:ascii="Arial" w:eastAsia="Arial" w:hAnsi="Arial" w:cs="Arial"/>
        </w:rPr>
        <w:t>Provided pharmacy-related customer support via inbound phone, resolving inquiries while maintaining strict compliance standards in a regulated healthcare environment.</w:t>
      </w:r>
    </w:p>
    <w:p w14:paraId="7B24652C" w14:textId="77777777" w:rsidR="008E10CD" w:rsidRDefault="00250196">
      <w:pPr>
        <w:spacing w:before="200" w:after="40"/>
      </w:pPr>
      <w:r>
        <w:rPr>
          <w:rFonts w:ascii="Arial" w:eastAsia="Arial" w:hAnsi="Arial" w:cs="Arial"/>
          <w:b/>
          <w:bCs/>
          <w:sz w:val="22"/>
          <w:szCs w:val="22"/>
        </w:rPr>
        <w:t>Inside Sales Representative</w:t>
      </w:r>
      <w:r>
        <w:rPr>
          <w:rFonts w:ascii="Arial" w:eastAsia="Arial" w:hAnsi="Arial" w:cs="Arial"/>
          <w:color w:val="888888"/>
          <w:sz w:val="22"/>
          <w:szCs w:val="22"/>
        </w:rPr>
        <w:t xml:space="preserve">  |  </w:t>
      </w:r>
      <w:r>
        <w:rPr>
          <w:rFonts w:ascii="Arial" w:eastAsia="Arial" w:hAnsi="Arial" w:cs="Arial"/>
          <w:b/>
          <w:bCs/>
          <w:color w:val="2E75B6"/>
          <w:sz w:val="22"/>
          <w:szCs w:val="22"/>
        </w:rPr>
        <w:t>TeleTech (ADT Security Systems)</w:t>
      </w:r>
      <w:r>
        <w:rPr>
          <w:rFonts w:ascii="Arial" w:eastAsia="Arial" w:hAnsi="Arial" w:cs="Arial"/>
          <w:color w:val="666666"/>
        </w:rPr>
        <w:t xml:space="preserve">  |  August 2020–September 2021</w:t>
      </w:r>
    </w:p>
    <w:p w14:paraId="3E4A3A47" w14:textId="77777777" w:rsidR="008E10CD" w:rsidRDefault="00250196">
      <w:pPr>
        <w:spacing w:before="60" w:after="80"/>
      </w:pPr>
      <w:r>
        <w:rPr>
          <w:rFonts w:ascii="Arial" w:eastAsia="Arial" w:hAnsi="Arial" w:cs="Arial"/>
        </w:rPr>
        <w:t>Promoted and sold ADT Security Systems through outbound sales calls, consistently exceeding performance targets through persuasive communication, active listening, and relationship-building with prospective customers.</w:t>
      </w:r>
    </w:p>
    <w:p w14:paraId="40AA81D8" w14:textId="77777777" w:rsidR="008E10CD" w:rsidRDefault="008E10CD"/>
    <w:p w14:paraId="68442351" w14:textId="77777777" w:rsidR="008E10CD" w:rsidRDefault="00250196">
      <w:pPr>
        <w:pBdr>
          <w:bottom w:val="single" w:sz="8" w:space="4" w:color="2E75B6"/>
        </w:pBdr>
        <w:spacing w:before="240" w:after="60"/>
      </w:pPr>
      <w:r>
        <w:rPr>
          <w:rFonts w:ascii="Arial" w:eastAsia="Arial" w:hAnsi="Arial" w:cs="Arial"/>
          <w:b/>
          <w:bCs/>
          <w:color w:val="1F4E79"/>
          <w:spacing w:val="40"/>
          <w:sz w:val="24"/>
          <w:szCs w:val="24"/>
        </w:rPr>
        <w:t>SKILLS</w:t>
      </w:r>
    </w:p>
    <w:p w14:paraId="190BD131" w14:textId="77777777" w:rsidR="008E10CD" w:rsidRDefault="00250196">
      <w:pPr>
        <w:spacing w:before="60" w:after="40"/>
      </w:pPr>
      <w:r>
        <w:rPr>
          <w:rFonts w:ascii="Arial" w:eastAsia="Arial" w:hAnsi="Arial" w:cs="Arial"/>
          <w:b/>
          <w:bCs/>
        </w:rPr>
        <w:t xml:space="preserve">AI &amp; Systems: </w:t>
      </w:r>
      <w:r>
        <w:rPr>
          <w:rFonts w:ascii="Arial" w:eastAsia="Arial" w:hAnsi="Arial" w:cs="Arial"/>
        </w:rPr>
        <w:t>Cognitive Architecture Design, Simulation Development, Adaptive Memory Systems, Human-AI Interaction Design, AI-Assisted Software Development, Rapid Prototyping</w:t>
      </w:r>
    </w:p>
    <w:p w14:paraId="7564F474" w14:textId="77777777" w:rsidR="008E10CD" w:rsidRDefault="00250196">
      <w:pPr>
        <w:spacing w:before="60" w:after="40"/>
      </w:pPr>
      <w:r>
        <w:rPr>
          <w:rFonts w:ascii="Arial" w:eastAsia="Arial" w:hAnsi="Arial" w:cs="Arial"/>
          <w:b/>
          <w:bCs/>
        </w:rPr>
        <w:t xml:space="preserve">Technical: </w:t>
      </w:r>
      <w:r>
        <w:rPr>
          <w:rFonts w:ascii="Arial" w:eastAsia="Arial" w:hAnsi="Arial" w:cs="Arial"/>
        </w:rPr>
        <w:t>Python, JavaScript / TypeScript, GitHub, Systems Architecture, Technical Documentation, State-Space Modeling</w:t>
      </w:r>
    </w:p>
    <w:p w14:paraId="3D02F410" w14:textId="77777777" w:rsidR="008E10CD" w:rsidRDefault="00250196">
      <w:pPr>
        <w:spacing w:before="60" w:after="40"/>
      </w:pPr>
      <w:r>
        <w:rPr>
          <w:rFonts w:ascii="Arial" w:eastAsia="Arial" w:hAnsi="Arial" w:cs="Arial"/>
          <w:b/>
          <w:bCs/>
        </w:rPr>
        <w:t xml:space="preserve">Business &amp; Communication: </w:t>
      </w:r>
      <w:r>
        <w:rPr>
          <w:rFonts w:ascii="Arial" w:eastAsia="Arial" w:hAnsi="Arial" w:cs="Arial"/>
        </w:rPr>
        <w:t>Inside Sales, Customer Relationship Management, Technical Support, Written Communication, Research &amp; Editing, Problem Solving</w:t>
      </w:r>
    </w:p>
    <w:p w14:paraId="3559CF46" w14:textId="77777777" w:rsidR="008E10CD" w:rsidRDefault="00250196">
      <w:pPr>
        <w:spacing w:before="60" w:after="40"/>
      </w:pPr>
      <w:r>
        <w:rPr>
          <w:rFonts w:ascii="Arial" w:eastAsia="Arial" w:hAnsi="Arial" w:cs="Arial"/>
          <w:b/>
          <w:bCs/>
        </w:rPr>
        <w:t xml:space="preserve">Productivity: </w:t>
      </w:r>
      <w:r>
        <w:rPr>
          <w:rFonts w:ascii="Arial" w:eastAsia="Arial" w:hAnsi="Arial" w:cs="Arial"/>
        </w:rPr>
        <w:t>Microsoft Office, QuickBooks, Multitasking, Critical Thinking, Adaptability</w:t>
      </w:r>
    </w:p>
    <w:p w14:paraId="51717284" w14:textId="77777777" w:rsidR="008E10CD" w:rsidRDefault="008E10CD"/>
    <w:p w14:paraId="084313BD" w14:textId="77777777" w:rsidR="008E10CD" w:rsidRDefault="00250196">
      <w:pPr>
        <w:pBdr>
          <w:bottom w:val="single" w:sz="8" w:space="4" w:color="2E75B6"/>
        </w:pBdr>
        <w:spacing w:before="240" w:after="60"/>
      </w:pPr>
      <w:r>
        <w:rPr>
          <w:rFonts w:ascii="Arial" w:eastAsia="Arial" w:hAnsi="Arial" w:cs="Arial"/>
          <w:b/>
          <w:bCs/>
          <w:color w:val="1F4E79"/>
          <w:spacing w:val="40"/>
          <w:sz w:val="24"/>
          <w:szCs w:val="24"/>
        </w:rPr>
        <w:t>EDUCATION</w:t>
      </w:r>
    </w:p>
    <w:p w14:paraId="1058EEB6" w14:textId="77777777" w:rsidR="008E10CD" w:rsidRDefault="00250196">
      <w:pPr>
        <w:spacing w:before="200" w:after="40"/>
      </w:pPr>
      <w:r>
        <w:rPr>
          <w:rFonts w:ascii="Arial" w:eastAsia="Arial" w:hAnsi="Arial" w:cs="Arial"/>
          <w:b/>
          <w:bCs/>
          <w:sz w:val="22"/>
          <w:szCs w:val="22"/>
        </w:rPr>
        <w:t>B.A. Creative Writing</w:t>
      </w:r>
      <w:r>
        <w:rPr>
          <w:rFonts w:ascii="Arial" w:eastAsia="Arial" w:hAnsi="Arial" w:cs="Arial"/>
          <w:color w:val="888888"/>
          <w:sz w:val="22"/>
          <w:szCs w:val="22"/>
        </w:rPr>
        <w:t xml:space="preserve">  |  </w:t>
      </w:r>
      <w:r>
        <w:rPr>
          <w:rFonts w:ascii="Arial" w:eastAsia="Arial" w:hAnsi="Arial" w:cs="Arial"/>
          <w:b/>
          <w:bCs/>
          <w:color w:val="2E75B6"/>
          <w:sz w:val="22"/>
          <w:szCs w:val="22"/>
        </w:rPr>
        <w:t>Southern New Hampshire University</w:t>
      </w:r>
      <w:r>
        <w:rPr>
          <w:rFonts w:ascii="Arial" w:eastAsia="Arial" w:hAnsi="Arial" w:cs="Arial"/>
          <w:color w:val="666666"/>
        </w:rPr>
        <w:t xml:space="preserve">  |  2020–2022</w:t>
      </w:r>
    </w:p>
    <w:p w14:paraId="3ECA86AC" w14:textId="77777777" w:rsidR="008E10CD" w:rsidRDefault="00250196">
      <w:pPr>
        <w:spacing w:before="60" w:after="80"/>
      </w:pPr>
      <w:r>
        <w:rPr>
          <w:rFonts w:ascii="Arial" w:eastAsia="Arial" w:hAnsi="Arial" w:cs="Arial"/>
        </w:rPr>
        <w:t>Concentration in Fiction.</w:t>
      </w:r>
    </w:p>
    <w:p w14:paraId="7A9D440E" w14:textId="77777777" w:rsidR="008E10CD" w:rsidRDefault="00250196">
      <w:pPr>
        <w:spacing w:before="200" w:after="40"/>
      </w:pPr>
      <w:r>
        <w:rPr>
          <w:rFonts w:ascii="Arial" w:eastAsia="Arial" w:hAnsi="Arial" w:cs="Arial"/>
          <w:b/>
          <w:bCs/>
          <w:sz w:val="22"/>
          <w:szCs w:val="22"/>
        </w:rPr>
        <w:t>A.A. English</w:t>
      </w:r>
      <w:r>
        <w:rPr>
          <w:rFonts w:ascii="Arial" w:eastAsia="Arial" w:hAnsi="Arial" w:cs="Arial"/>
          <w:color w:val="888888"/>
          <w:sz w:val="22"/>
          <w:szCs w:val="22"/>
        </w:rPr>
        <w:t xml:space="preserve">  |  </w:t>
      </w:r>
      <w:r>
        <w:rPr>
          <w:rFonts w:ascii="Arial" w:eastAsia="Arial" w:hAnsi="Arial" w:cs="Arial"/>
          <w:b/>
          <w:bCs/>
          <w:color w:val="2E75B6"/>
          <w:sz w:val="22"/>
          <w:szCs w:val="22"/>
        </w:rPr>
        <w:t>San Antonio College</w:t>
      </w:r>
      <w:r>
        <w:rPr>
          <w:rFonts w:ascii="Arial" w:eastAsia="Arial" w:hAnsi="Arial" w:cs="Arial"/>
          <w:color w:val="666666"/>
        </w:rPr>
        <w:t xml:space="preserve">  |  2006</w:t>
      </w:r>
    </w:p>
    <w:sectPr w:rsidR="008E10CD">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17984"/>
    <w:multiLevelType w:val="hybridMultilevel"/>
    <w:tmpl w:val="1D00E676"/>
    <w:lvl w:ilvl="0" w:tplc="EF04EFDE">
      <w:start w:val="1"/>
      <w:numFmt w:val="bullet"/>
      <w:lvlText w:val="●"/>
      <w:lvlJc w:val="left"/>
      <w:pPr>
        <w:ind w:left="720" w:hanging="360"/>
      </w:pPr>
    </w:lvl>
    <w:lvl w:ilvl="1" w:tplc="DF1E22E4">
      <w:start w:val="1"/>
      <w:numFmt w:val="bullet"/>
      <w:lvlText w:val="○"/>
      <w:lvlJc w:val="left"/>
      <w:pPr>
        <w:ind w:left="1440" w:hanging="360"/>
      </w:pPr>
    </w:lvl>
    <w:lvl w:ilvl="2" w:tplc="EA02D07A">
      <w:start w:val="1"/>
      <w:numFmt w:val="bullet"/>
      <w:lvlText w:val="■"/>
      <w:lvlJc w:val="left"/>
      <w:pPr>
        <w:ind w:left="2160" w:hanging="360"/>
      </w:pPr>
    </w:lvl>
    <w:lvl w:ilvl="3" w:tplc="5FFEF6B2">
      <w:start w:val="1"/>
      <w:numFmt w:val="bullet"/>
      <w:lvlText w:val="●"/>
      <w:lvlJc w:val="left"/>
      <w:pPr>
        <w:ind w:left="2880" w:hanging="360"/>
      </w:pPr>
    </w:lvl>
    <w:lvl w:ilvl="4" w:tplc="8BA80CA8">
      <w:start w:val="1"/>
      <w:numFmt w:val="bullet"/>
      <w:lvlText w:val="○"/>
      <w:lvlJc w:val="left"/>
      <w:pPr>
        <w:ind w:left="3600" w:hanging="360"/>
      </w:pPr>
    </w:lvl>
    <w:lvl w:ilvl="5" w:tplc="E6AACE28">
      <w:start w:val="1"/>
      <w:numFmt w:val="bullet"/>
      <w:lvlText w:val="■"/>
      <w:lvlJc w:val="left"/>
      <w:pPr>
        <w:ind w:left="4320" w:hanging="360"/>
      </w:pPr>
    </w:lvl>
    <w:lvl w:ilvl="6" w:tplc="671C1844">
      <w:start w:val="1"/>
      <w:numFmt w:val="bullet"/>
      <w:lvlText w:val="●"/>
      <w:lvlJc w:val="left"/>
      <w:pPr>
        <w:ind w:left="5040" w:hanging="360"/>
      </w:pPr>
    </w:lvl>
    <w:lvl w:ilvl="7" w:tplc="41A60EA6">
      <w:start w:val="1"/>
      <w:numFmt w:val="bullet"/>
      <w:lvlText w:val="●"/>
      <w:lvlJc w:val="left"/>
      <w:pPr>
        <w:ind w:left="5760" w:hanging="360"/>
      </w:pPr>
    </w:lvl>
    <w:lvl w:ilvl="8" w:tplc="48E25E90">
      <w:start w:val="1"/>
      <w:numFmt w:val="bullet"/>
      <w:lvlText w:val="●"/>
      <w:lvlJc w:val="left"/>
      <w:pPr>
        <w:ind w:left="6480" w:hanging="360"/>
      </w:pPr>
    </w:lvl>
  </w:abstractNum>
  <w:num w:numId="1" w16cid:durableId="11655884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0CD"/>
    <w:rsid w:val="001E17D4"/>
    <w:rsid w:val="00250196"/>
    <w:rsid w:val="008C7B94"/>
    <w:rsid w:val="008E10CD"/>
    <w:rsid w:val="00A019F1"/>
    <w:rsid w:val="00A05838"/>
    <w:rsid w:val="00DA4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ADAC"/>
  <w15:docId w15:val="{9F7B1EF0-7724-469C-9CF0-D2F9CBC3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C7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www.linkedin.com/in/anthony-rene-castro-4a0a4518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Anthony Castro</cp:lastModifiedBy>
  <cp:revision>4</cp:revision>
  <dcterms:created xsi:type="dcterms:W3CDTF">2026-06-10T10:49:00Z</dcterms:created>
  <dcterms:modified xsi:type="dcterms:W3CDTF">2026-10-25T17:07:00Z</dcterms:modified>
</cp:coreProperties>
</file>